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75" w:rsidRPr="002B030C" w:rsidRDefault="002B030C" w:rsidP="002B030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b/>
          <w:sz w:val="28"/>
          <w:szCs w:val="28"/>
          <w:lang w:val="en-US"/>
        </w:rPr>
        <w:t>The lecture 3</w:t>
      </w:r>
    </w:p>
    <w:p w:rsidR="002B030C" w:rsidRPr="002B030C" w:rsidRDefault="002B030C" w:rsidP="002B030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b/>
          <w:sz w:val="28"/>
          <w:szCs w:val="28"/>
          <w:lang w:val="en-US"/>
        </w:rPr>
        <w:t>Simulink tool</w:t>
      </w:r>
    </w:p>
    <w:p w:rsid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sz w:val="28"/>
          <w:szCs w:val="28"/>
          <w:lang w:val="en-US"/>
        </w:rPr>
        <w:t>Simulink® is a software package for mode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ling, simulating, and analyzing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dynamic systems. It supports linear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nonlinear systems, modeled in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continuous time, sampled time, or a hybrid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two. Systems can also be </w:t>
      </w:r>
      <w:proofErr w:type="spellStart"/>
      <w:r w:rsidRPr="002B030C">
        <w:rPr>
          <w:rFonts w:ascii="Times New Roman" w:hAnsi="Times New Roman" w:cs="Times New Roman"/>
          <w:sz w:val="28"/>
          <w:szCs w:val="28"/>
          <w:lang w:val="en-US"/>
        </w:rPr>
        <w:t>multirate</w:t>
      </w:r>
      <w:proofErr w:type="spellEnd"/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, i.e., have different parts that </w:t>
      </w:r>
      <w:proofErr w:type="gramStart"/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sampled or updated at different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rates</w:t>
      </w:r>
      <w:proofErr w:type="gramEnd"/>
      <w:r w:rsidRPr="002B03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030C" w:rsidRP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030C" w:rsidRP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b/>
          <w:bCs/>
          <w:sz w:val="28"/>
          <w:szCs w:val="28"/>
          <w:lang w:val="en-US"/>
        </w:rPr>
        <w:t>Tool for Interactive Simulation</w:t>
      </w:r>
    </w:p>
    <w:p w:rsidR="002B030C" w:rsidRP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Simulink encourages you to try things </w:t>
      </w:r>
      <w:proofErr w:type="gramStart"/>
      <w:r w:rsidRPr="002B030C">
        <w:rPr>
          <w:rFonts w:ascii="Times New Roman" w:hAnsi="Times New Roman" w:cs="Times New Roman"/>
          <w:sz w:val="28"/>
          <w:szCs w:val="28"/>
          <w:lang w:val="en-US"/>
        </w:rPr>
        <w:t>out</w:t>
      </w:r>
      <w:proofErr w:type="gramEnd"/>
      <w:r w:rsidRPr="002B030C">
        <w:rPr>
          <w:rFonts w:ascii="Times New Roman" w:hAnsi="Times New Roman" w:cs="Times New Roman"/>
          <w:sz w:val="28"/>
          <w:szCs w:val="28"/>
          <w:lang w:val="en-US"/>
        </w:rPr>
        <w:t>. 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 can easily build models from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scratch, or take an existing model and add to it. Simulations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 interactive, so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you can change parameters on the fly and 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mediately see what happens. You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have instant access to all the analysis tools in MATLAB®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so you can take the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results and analyze and visualize them. A go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of Simulink is to give you a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sense of the </w:t>
      </w:r>
      <w:r w:rsidRPr="002B030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fun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of modeling and simulati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on, through an environment that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encourages you to pose a question, model it, and see what happens.</w:t>
      </w:r>
    </w:p>
    <w:p w:rsid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sz w:val="28"/>
          <w:szCs w:val="28"/>
          <w:lang w:val="en-US"/>
        </w:rPr>
        <w:t>Simulink is also practical. With thousands of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ngineers around the world using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it to model and solve real problems, knowledge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this tool will serve you well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throughout your professional career.</w:t>
      </w:r>
    </w:p>
    <w:p w:rsidR="002B030C" w:rsidRP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030C" w:rsidRP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b/>
          <w:bCs/>
          <w:sz w:val="28"/>
          <w:szCs w:val="28"/>
          <w:lang w:val="en-US"/>
        </w:rPr>
        <w:t>Tool for Model-Based Design</w:t>
      </w:r>
    </w:p>
    <w:p w:rsid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sz w:val="28"/>
          <w:szCs w:val="28"/>
          <w:lang w:val="en-US"/>
        </w:rPr>
        <w:t>With Simulink, you can move beyond idealize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linear models to explore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more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realistic nonlinear models,</w:t>
      </w:r>
      <w:proofErr w:type="gramEnd"/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 factoring in friction, air resistance, gear slippage,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hard stops, and the other things that describe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real-world phenomena. Simulink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turns your computer into a lab for modeling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analyzing systems that simply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wouldn’t be possible or practical otherw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ise, whether the behavior of an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automotive clutch system, the flutter of an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irplane wing, the dynamics of a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predator-prey model, or the effect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monetary supply on the economy.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For modeling, Simulink provides a graphical 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 interface (GUI) for building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models as block diagrams, using click-and-drag mouse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perations. With this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interface, you can draw the models just as you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would with pencil and paper (or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as most textbooks depict them). This is </w:t>
      </w:r>
      <w:proofErr w:type="gramStart"/>
      <w:r w:rsidRPr="002B030C">
        <w:rPr>
          <w:rFonts w:ascii="Times New Roman" w:hAnsi="Times New Roman" w:cs="Times New Roman"/>
          <w:sz w:val="28"/>
          <w:szCs w:val="28"/>
          <w:lang w:val="en-US"/>
        </w:rPr>
        <w:t>a f</w:t>
      </w:r>
      <w:r>
        <w:rPr>
          <w:rFonts w:ascii="Times New Roman" w:hAnsi="Times New Roman" w:cs="Times New Roman"/>
          <w:sz w:val="28"/>
          <w:szCs w:val="28"/>
          <w:lang w:val="en-US"/>
        </w:rPr>
        <w:t>ar cry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from previous simulation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packages that require you to formulate differ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ential equations and difference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equations in a language or program. Simulink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includes a comprehensive block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library of sinks, sources, linear and nonlinear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components, and connectors. You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can also customize and create your own bloc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ks. For information on creating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your own blocks, see the separate </w:t>
      </w:r>
      <w:r w:rsidRPr="002B030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Writing S-Functions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guide.</w:t>
      </w:r>
    </w:p>
    <w:p w:rsidR="002B030C" w:rsidRP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sz w:val="28"/>
          <w:szCs w:val="28"/>
          <w:lang w:val="en-US"/>
        </w:rPr>
        <w:t>Models are hierarchical, so you can build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models using both top-down and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bottom-up approaches. You can view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system at a high level, and then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double-click blocks to go down through the levels to 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increasing levels of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model detail. This approach provides insight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how a model is organized and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how its parts interact.</w:t>
      </w:r>
    </w:p>
    <w:p w:rsidR="002B030C" w:rsidRP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sz w:val="28"/>
          <w:szCs w:val="28"/>
          <w:lang w:val="en-US"/>
        </w:rPr>
        <w:t>After you define a model, you can simulate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using a choice of integration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methods, either from the Simulink menus or by enterin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 commands in the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MATLAB Command Window. The menus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 particularly convenient for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interactive work, while the command-line appr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oach is very useful for running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a batch of simulations (for example, if you 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doing Monte Carlo simulations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or want to sweep a parameter across a range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values). Using scopes and other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display blocks, you can see the simulation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results while the simulation is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running. In addition, you can change para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meters and immediately see what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happens, for “what if” exploration. The simulat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ion results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 be put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MATLAB workspace for post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processing and visualization.</w:t>
      </w:r>
    </w:p>
    <w:p w:rsid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030C">
        <w:rPr>
          <w:rFonts w:ascii="Times New Roman" w:hAnsi="Times New Roman" w:cs="Times New Roman"/>
          <w:sz w:val="28"/>
          <w:szCs w:val="28"/>
          <w:lang w:val="en-US"/>
        </w:rPr>
        <w:lastRenderedPageBreak/>
        <w:t>Model analysis tools include linearization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trimming tools, which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can be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accessed</w:t>
      </w:r>
      <w:proofErr w:type="gramEnd"/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 from the MATLAB command line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plus the many tools in MATLAB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and its application toolboxes.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In addition,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MATLAB and Simulink are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integrated,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 xml:space="preserve"> you can simulate, analyze,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revise your models in either </w:t>
      </w:r>
      <w:r w:rsidRPr="002B030C">
        <w:rPr>
          <w:rFonts w:ascii="Times New Roman" w:hAnsi="Times New Roman" w:cs="Times New Roman"/>
          <w:sz w:val="28"/>
          <w:szCs w:val="28"/>
          <w:lang w:val="en-US"/>
        </w:rPr>
        <w:t>environment at any point.</w:t>
      </w:r>
    </w:p>
    <w:p w:rsidR="003009AC" w:rsidRDefault="003009A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09AC" w:rsidRPr="003009AC" w:rsidRDefault="003009A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09AC">
        <w:rPr>
          <w:rFonts w:ascii="Times New Roman" w:hAnsi="Times New Roman" w:cs="Times New Roman"/>
          <w:b/>
          <w:sz w:val="28"/>
          <w:szCs w:val="28"/>
          <w:lang w:val="en-US"/>
        </w:rPr>
        <w:t>Running a demo model</w:t>
      </w:r>
    </w:p>
    <w:p w:rsidR="003009AC" w:rsidRPr="003009AC" w:rsidRDefault="003009AC" w:rsidP="003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09AC">
        <w:rPr>
          <w:rFonts w:ascii="Times New Roman" w:hAnsi="Times New Roman" w:cs="Times New Roman"/>
          <w:sz w:val="28"/>
          <w:szCs w:val="28"/>
          <w:lang w:val="en-US"/>
        </w:rPr>
        <w:t>An interesting demo program pr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ovided with Simulink models the </w:t>
      </w:r>
      <w:r w:rsidRPr="003009AC">
        <w:rPr>
          <w:rFonts w:ascii="Times New Roman" w:hAnsi="Times New Roman" w:cs="Times New Roman"/>
          <w:sz w:val="28"/>
          <w:szCs w:val="28"/>
          <w:lang w:val="en-US"/>
        </w:rPr>
        <w:t>thermodynamics of a house. To run this demo, follow these steps:</w:t>
      </w:r>
    </w:p>
    <w:p w:rsidR="003009AC" w:rsidRPr="003009AC" w:rsidRDefault="003009AC" w:rsidP="003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009AC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proofErr w:type="gramEnd"/>
      <w:r w:rsidRPr="003009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009AC">
        <w:rPr>
          <w:rFonts w:ascii="Times New Roman" w:hAnsi="Times New Roman" w:cs="Times New Roman"/>
          <w:sz w:val="28"/>
          <w:szCs w:val="28"/>
          <w:lang w:val="en-US"/>
        </w:rPr>
        <w:t>Start MATLAB. See your MATLAB document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ation if you are not sure how to </w:t>
      </w:r>
      <w:r w:rsidRPr="003009AC">
        <w:rPr>
          <w:rFonts w:ascii="Times New Roman" w:hAnsi="Times New Roman" w:cs="Times New Roman"/>
          <w:sz w:val="28"/>
          <w:szCs w:val="28"/>
          <w:lang w:val="en-US"/>
        </w:rPr>
        <w:t>do this.</w:t>
      </w:r>
    </w:p>
    <w:p w:rsidR="003009AC" w:rsidRPr="003009AC" w:rsidRDefault="003009AC" w:rsidP="003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009AC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proofErr w:type="gramEnd"/>
      <w:r w:rsidRPr="003009A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009AC">
        <w:rPr>
          <w:rFonts w:ascii="Times New Roman" w:hAnsi="Times New Roman" w:cs="Times New Roman"/>
          <w:sz w:val="28"/>
          <w:szCs w:val="28"/>
          <w:lang w:val="en-US"/>
        </w:rPr>
        <w:t>Run the demo model by typing thermo in the MATLAB Command Window.</w:t>
      </w:r>
    </w:p>
    <w:p w:rsidR="003009AC" w:rsidRDefault="003009AC" w:rsidP="003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09AC">
        <w:rPr>
          <w:rFonts w:ascii="Times New Roman" w:hAnsi="Times New Roman" w:cs="Times New Roman"/>
          <w:sz w:val="28"/>
          <w:szCs w:val="28"/>
          <w:lang w:val="en-US"/>
        </w:rPr>
        <w:t>This command starts up Simulink and creat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es a model window that contains </w:t>
      </w:r>
      <w:r w:rsidRPr="003009AC">
        <w:rPr>
          <w:rFonts w:ascii="Times New Roman" w:hAnsi="Times New Roman" w:cs="Times New Roman"/>
          <w:sz w:val="28"/>
          <w:szCs w:val="28"/>
          <w:lang w:val="en-US"/>
        </w:rPr>
        <w:t>this model.</w:t>
      </w:r>
    </w:p>
    <w:p w:rsidR="003009AC" w:rsidRDefault="003009AC" w:rsidP="003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09AC" w:rsidRDefault="003009AC" w:rsidP="003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0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02320" cy="4210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3" cy="421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AC" w:rsidRDefault="003009AC" w:rsidP="003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009AC" w:rsidRDefault="00E84632" w:rsidP="003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3009AC" w:rsidRPr="003009AC">
        <w:rPr>
          <w:rFonts w:ascii="Times New Roman" w:hAnsi="Times New Roman" w:cs="Times New Roman"/>
          <w:sz w:val="28"/>
          <w:szCs w:val="28"/>
          <w:lang w:val="en-US"/>
        </w:rPr>
        <w:t>Double-click the Sc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ope block labeled Thermo Plots. </w:t>
      </w:r>
      <w:r w:rsidR="003009AC" w:rsidRPr="003009AC">
        <w:rPr>
          <w:rFonts w:ascii="Times New Roman" w:hAnsi="Times New Roman" w:cs="Times New Roman"/>
          <w:sz w:val="28"/>
          <w:szCs w:val="28"/>
          <w:lang w:val="en-US"/>
        </w:rPr>
        <w:t>The Scope block displays two plots labe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led Indoor vs. Outdoor Temp and </w:t>
      </w:r>
      <w:r w:rsidR="003009AC" w:rsidRPr="00E84632">
        <w:rPr>
          <w:rFonts w:ascii="Times New Roman" w:hAnsi="Times New Roman" w:cs="Times New Roman"/>
          <w:sz w:val="28"/>
          <w:szCs w:val="28"/>
          <w:lang w:val="en-US"/>
        </w:rPr>
        <w:t>Heat Cost ($), respectively.</w:t>
      </w:r>
    </w:p>
    <w:p w:rsidR="00E84632" w:rsidRDefault="00E84632" w:rsidP="003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To start the simulation, pull down the </w:t>
      </w: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Simulation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menu and choose the </w:t>
      </w: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Start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command (or, on Microsoft Windows, click the </w:t>
      </w: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Start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button on the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Simulink toolbar). As the simulati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runs, the indoor and outdoor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temperatures appear in the Indoo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vs. Outdoor Temp plot and the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cumulative heating cost appears in the Heat Cost ($) plot.</w:t>
      </w: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To stop the simulation, choose the </w:t>
      </w: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Stop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command from the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Simulation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menu (or click the </w:t>
      </w: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Pause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button on the toolbar). </w:t>
      </w: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When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you are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 finished running the simulati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on, close the model by choosing </w:t>
      </w: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Close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from the </w:t>
      </w: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File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menu.</w:t>
      </w: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Description of the Demo</w:t>
      </w: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sz w:val="28"/>
          <w:szCs w:val="28"/>
          <w:lang w:val="en-US"/>
        </w:rPr>
        <w:t>The demo models the thermodynamics of a house. The thermostat is set to 70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degrees Fahrenheit and </w:t>
      </w:r>
      <w:proofErr w:type="gramStart"/>
      <w:r w:rsidRPr="00E84632">
        <w:rPr>
          <w:rFonts w:ascii="Times New Roman" w:hAnsi="Times New Roman" w:cs="Times New Roman"/>
          <w:sz w:val="28"/>
          <w:szCs w:val="28"/>
          <w:lang w:val="en-US"/>
        </w:rPr>
        <w:t>is affected</w:t>
      </w:r>
      <w:proofErr w:type="gramEnd"/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 by the outsi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 temperature, which varies by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applying a sine wave with amplitude of 15 degr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ees to a base temperature of 50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degrees. This simulates daily temperature fluctuations.</w:t>
      </w: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sz w:val="28"/>
          <w:szCs w:val="28"/>
          <w:lang w:val="en-US"/>
        </w:rPr>
        <w:t>The model uses subsystems to simplify the mo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del diagram and create reusable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systems. A subsystem is a group of blocks that </w:t>
      </w:r>
      <w:proofErr w:type="gramStart"/>
      <w:r w:rsidRPr="00E84632">
        <w:rPr>
          <w:rFonts w:ascii="Times New Roman" w:hAnsi="Times New Roman" w:cs="Times New Roman"/>
          <w:sz w:val="28"/>
          <w:szCs w:val="28"/>
          <w:lang w:val="en-US"/>
        </w:rPr>
        <w:t>is r</w:t>
      </w:r>
      <w:r>
        <w:rPr>
          <w:rFonts w:ascii="Times New Roman" w:hAnsi="Times New Roman" w:cs="Times New Roman"/>
          <w:sz w:val="28"/>
          <w:szCs w:val="28"/>
          <w:lang w:val="en-US"/>
        </w:rPr>
        <w:t>epresented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by a Subsystem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block. This model contains five subsystems: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one named Thermostat, one named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House, and three Temp Convert subsys</w:t>
      </w:r>
      <w:r>
        <w:rPr>
          <w:rFonts w:ascii="Times New Roman" w:hAnsi="Times New Roman" w:cs="Times New Roman"/>
          <w:sz w:val="28"/>
          <w:szCs w:val="28"/>
          <w:lang w:val="en-US"/>
        </w:rPr>
        <w:t>tems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two convert Fahrenheit to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Celsius</w:t>
      </w:r>
      <w:proofErr w:type="gramEnd"/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E84632">
        <w:rPr>
          <w:rFonts w:ascii="Times New Roman" w:hAnsi="Times New Roman" w:cs="Times New Roman"/>
          <w:sz w:val="28"/>
          <w:szCs w:val="28"/>
          <w:lang w:val="en-US"/>
        </w:rPr>
        <w:t>one converts Celsius to Fahrenheit</w:t>
      </w:r>
      <w:proofErr w:type="gramEnd"/>
      <w:r w:rsidRPr="00E8463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The internal and external temperatures </w:t>
      </w:r>
      <w:proofErr w:type="gramStart"/>
      <w:r w:rsidRPr="00E84632"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e fed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into the House subsystem,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which updates the internal temperature. Doub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le-click the House block to see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the underlying blocks in that subsystem.</w:t>
      </w: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8812" cy="21526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803" cy="215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sz w:val="28"/>
          <w:szCs w:val="28"/>
          <w:lang w:val="en-US"/>
        </w:rPr>
        <w:t>The Thermostat subsystem models the operati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 of a thermostat, determining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when the heating system </w:t>
      </w:r>
      <w:proofErr w:type="gramStart"/>
      <w:r w:rsidRPr="00E84632">
        <w:rPr>
          <w:rFonts w:ascii="Times New Roman" w:hAnsi="Times New Roman" w:cs="Times New Roman"/>
          <w:sz w:val="28"/>
          <w:szCs w:val="28"/>
          <w:lang w:val="en-US"/>
        </w:rPr>
        <w:t>is turned</w:t>
      </w:r>
      <w:proofErr w:type="gramEnd"/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 on and off. Do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uble-click the block to see the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underlying blocks in that subsystem.</w:t>
      </w: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Both the outside and inside temperatures </w:t>
      </w:r>
      <w:proofErr w:type="gramStart"/>
      <w:r w:rsidRPr="00E8463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re converted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from Fahrenheit to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Celsius by identical subsystems.</w:t>
      </w: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0594" cy="1000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316" cy="100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>Some Things to Try</w:t>
      </w: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Here are several things to try to see how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model responds to different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parameters:</w:t>
      </w: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Each Scope block contains one or more signal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display areas and controls that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enable you to select the range of the signal dis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played, zoom in on a portion of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the signal, and perform other useful tasks.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horizontal axis represents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time and the vertical axis represents the signal value.</w:t>
      </w: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•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The Constant block labeled Set Point (at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top left of the model) sets the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desired internal temperature. Open this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block and reset the value to 80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degrees. See how the indoor temperature and heating costs change. Also,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adjust the outside temperature (the </w:t>
      </w:r>
      <w:proofErr w:type="spellStart"/>
      <w:r w:rsidRPr="00E84632">
        <w:rPr>
          <w:rFonts w:ascii="Times New Roman" w:hAnsi="Times New Roman" w:cs="Times New Roman"/>
          <w:sz w:val="28"/>
          <w:szCs w:val="28"/>
          <w:lang w:val="en-US"/>
        </w:rPr>
        <w:t>Avg</w:t>
      </w:r>
      <w:proofErr w:type="spellEnd"/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 Out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door Temp block) and see how it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affects the simulation.</w:t>
      </w:r>
    </w:p>
    <w:p w:rsidR="00E84632" w:rsidRPr="00E84632" w:rsidRDefault="00E84632" w:rsidP="00E84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>•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Adjust the daily temperature variation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 opening the Sine Wave block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 xml:space="preserve">labeled Daily Temp Variation and changing the </w:t>
      </w:r>
      <w:r w:rsidRPr="00E846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Amplitude </w:t>
      </w:r>
      <w:r w:rsidRPr="00E84632">
        <w:rPr>
          <w:rFonts w:ascii="Times New Roman" w:hAnsi="Times New Roman" w:cs="Times New Roman"/>
          <w:sz w:val="28"/>
          <w:szCs w:val="28"/>
          <w:lang w:val="en-US"/>
        </w:rPr>
        <w:t>parameter.</w:t>
      </w:r>
      <w:bookmarkStart w:id="0" w:name="_GoBack"/>
      <w:bookmarkEnd w:id="0"/>
    </w:p>
    <w:p w:rsidR="002B030C" w:rsidRPr="002B030C" w:rsidRDefault="002B030C" w:rsidP="002B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B030C" w:rsidRPr="002B030C" w:rsidSect="002B0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0C"/>
    <w:rsid w:val="002B030C"/>
    <w:rsid w:val="003009AC"/>
    <w:rsid w:val="0087638F"/>
    <w:rsid w:val="00B36B3C"/>
    <w:rsid w:val="00E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B642-A3A1-4A57-9AB5-FD18FFE7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Бурибаев Бахыт</dc:creator>
  <cp:keywords/>
  <dc:description/>
  <cp:lastModifiedBy>Бурибаев Бахыт</cp:lastModifiedBy>
  <cp:revision>2</cp:revision>
  <dcterms:created xsi:type="dcterms:W3CDTF">2018-01-15T09:58:00Z</dcterms:created>
  <dcterms:modified xsi:type="dcterms:W3CDTF">2018-01-15T10:19:00Z</dcterms:modified>
</cp:coreProperties>
</file>